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13"/>
        <w:tblW w:w="9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927"/>
      </w:tblGrid>
      <w:tr w:rsidR="001078CF" w:rsidTr="001078CF">
        <w:trPr>
          <w:trHeight w:val="304"/>
        </w:trPr>
        <w:tc>
          <w:tcPr>
            <w:tcW w:w="3624" w:type="dxa"/>
          </w:tcPr>
          <w:p w:rsidR="001078CF" w:rsidRDefault="001078CF" w:rsidP="0010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98"/>
                <w:szCs w:val="52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UBND TỈNH ĐỒNG THÁP</w:t>
            </w:r>
          </w:p>
        </w:tc>
        <w:tc>
          <w:tcPr>
            <w:tcW w:w="5927" w:type="dxa"/>
          </w:tcPr>
          <w:p w:rsidR="001078CF" w:rsidRDefault="001078CF" w:rsidP="0010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1078CF" w:rsidTr="001078CF">
        <w:trPr>
          <w:trHeight w:val="429"/>
        </w:trPr>
        <w:tc>
          <w:tcPr>
            <w:tcW w:w="3624" w:type="dxa"/>
          </w:tcPr>
          <w:p w:rsidR="001078CF" w:rsidRDefault="001078CF" w:rsidP="0010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4470E" wp14:editId="3F46C844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212090</wp:posOffset>
                      </wp:positionV>
                      <wp:extent cx="345440" cy="10160"/>
                      <wp:effectExtent l="0" t="4445" r="16510" b="1397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544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pt,16.7pt" to="97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SỞ Y TẾ</w:t>
            </w:r>
          </w:p>
        </w:tc>
        <w:tc>
          <w:tcPr>
            <w:tcW w:w="5927" w:type="dxa"/>
          </w:tcPr>
          <w:p w:rsidR="001078CF" w:rsidRDefault="001078CF" w:rsidP="0010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DACED" wp14:editId="055FB9DF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207645</wp:posOffset>
                      </wp:positionV>
                      <wp:extent cx="2226945" cy="4445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694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16.35pt" to="230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"/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1078CF" w:rsidTr="001078CF">
        <w:trPr>
          <w:trHeight w:val="429"/>
        </w:trPr>
        <w:tc>
          <w:tcPr>
            <w:tcW w:w="3624" w:type="dxa"/>
          </w:tcPr>
          <w:p w:rsidR="001078CF" w:rsidRDefault="001078CF" w:rsidP="0010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             /TB-SYT</w:t>
            </w:r>
          </w:p>
        </w:tc>
        <w:tc>
          <w:tcPr>
            <w:tcW w:w="5927" w:type="dxa"/>
          </w:tcPr>
          <w:p w:rsidR="001078CF" w:rsidRDefault="001078CF" w:rsidP="0010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2026</w:t>
            </w:r>
          </w:p>
        </w:tc>
      </w:tr>
    </w:tbl>
    <w:p w:rsidR="001078CF" w:rsidRDefault="001078CF"/>
    <w:p w:rsidR="00EF296D" w:rsidRDefault="00EF296D">
      <w:pPr>
        <w:pStyle w:val="Heading1"/>
        <w:tabs>
          <w:tab w:val="left" w:pos="240"/>
        </w:tabs>
        <w:jc w:val="left"/>
        <w:rPr>
          <w:rFonts w:ascii="Times New Roman" w:hAnsi="Times New Roman"/>
          <w:b w:val="0"/>
          <w:sz w:val="6"/>
          <w:szCs w:val="26"/>
        </w:rPr>
      </w:pPr>
    </w:p>
    <w:tbl>
      <w:tblPr>
        <w:tblW w:w="9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9"/>
      </w:tblGrid>
      <w:tr w:rsidR="00EF296D">
        <w:trPr>
          <w:trHeight w:val="48"/>
        </w:trPr>
        <w:tc>
          <w:tcPr>
            <w:tcW w:w="9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96D" w:rsidRDefault="001078CF" w:rsidP="00107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3A7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RÚT CÔNG BỐ DANH SÁCH CƠ SỞ THÔNG BÁO VIỆC ĐÁP ỨNG</w:t>
            </w:r>
          </w:p>
          <w:p w:rsidR="00EF296D" w:rsidRDefault="003A788F" w:rsidP="0010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“THỰC HÀNH TỐT BẢO QUẢN THUỐC” (GSP)</w:t>
            </w:r>
          </w:p>
        </w:tc>
      </w:tr>
    </w:tbl>
    <w:p w:rsidR="00EF296D" w:rsidRDefault="003A78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>Căn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cứ Nghị định số </w:t>
      </w:r>
      <w:r>
        <w:fldChar w:fldCharType="begin"/>
      </w:r>
      <w:r>
        <w:instrText xml:space="preserve"> HYPERLINK "https://thuvienphapluat.vn/van-ban/thuong-mai/nghi-dinh-155-2018-nd-cp-sua-doi-quy-dinh-lien-quan-den-dieu-kien-kinh-doanh-thuoc-bo-y-te-399829.aspx" \t "_blank" \o "Ngh</w:instrText>
      </w:r>
      <w:r>
        <w:instrText>ị</w:instrText>
      </w:r>
      <w:r>
        <w:instrText xml:space="preserve"> đ</w:instrText>
      </w:r>
      <w:r>
        <w:instrText>ị</w:instrText>
      </w:r>
      <w:r>
        <w:instrText xml:space="preserve">nh 155/2018/NĐ-CP" </w:instrText>
      </w:r>
      <w:r>
        <w:fldChar w:fldCharType="separate"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>155/2018/NĐ-CP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fldChar w:fldCharType="end"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 ngày 12 tháng 11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>năm 2018 của Chính phủ sửa đổi, bổ sung một số quy định liên quan đến điều kiện đầu tư kinh doanh thuộc phạm v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i 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>quản lý nhà nước của Bộ Y tế;</w:t>
      </w:r>
    </w:p>
    <w:p w:rsidR="00EF296D" w:rsidRDefault="003A78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Căn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>ứ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</w:t>
      </w:r>
      <w:r>
        <w:rPr>
          <w:rFonts w:ascii="Times New Roman" w:hAnsi="Times New Roman"/>
          <w:color w:val="000000"/>
          <w:sz w:val="28"/>
          <w:szCs w:val="28"/>
        </w:rPr>
        <w:t>ố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36/2018/TT-BYT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22/11/2018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>ủ</w:t>
      </w:r>
      <w:r>
        <w:rPr>
          <w:rFonts w:ascii="Times New Roman" w:hAnsi="Times New Roman"/>
          <w:color w:val="000000"/>
          <w:sz w:val="28"/>
          <w:szCs w:val="28"/>
        </w:rPr>
        <w:t>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loai_1_name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quy định về thực hành tốt bảo quản thuốc, nguyên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liệu làm thuốc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296D" w:rsidRDefault="003A78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FPT Long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LC-GPP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GSP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296D" w:rsidRDefault="003A788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(GSP)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(GSP)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TB-SYT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/01/202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F296D" w:rsidRDefault="00EF296D">
      <w:pPr>
        <w:ind w:firstLine="720"/>
        <w:rPr>
          <w:rFonts w:ascii="Times New Roman" w:hAnsi="Times New Roman"/>
          <w:sz w:val="4"/>
          <w:szCs w:val="28"/>
        </w:rPr>
      </w:pP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6"/>
        <w:gridCol w:w="2373"/>
        <w:gridCol w:w="1560"/>
        <w:gridCol w:w="1479"/>
        <w:gridCol w:w="1781"/>
        <w:gridCol w:w="1843"/>
      </w:tblGrid>
      <w:tr w:rsidR="00EF296D">
        <w:tc>
          <w:tcPr>
            <w:tcW w:w="746" w:type="dxa"/>
            <w:vAlign w:val="center"/>
          </w:tcPr>
          <w:p w:rsidR="00EF296D" w:rsidRDefault="003A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373" w:type="dxa"/>
            <w:vAlign w:val="center"/>
          </w:tcPr>
          <w:p w:rsidR="00EF296D" w:rsidRDefault="003A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1560" w:type="dxa"/>
            <w:vAlign w:val="center"/>
          </w:tcPr>
          <w:p w:rsidR="00EF296D" w:rsidRDefault="003A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</w:p>
        </w:tc>
        <w:tc>
          <w:tcPr>
            <w:tcW w:w="1479" w:type="dxa"/>
            <w:vAlign w:val="center"/>
          </w:tcPr>
          <w:p w:rsidR="00EF296D" w:rsidRDefault="003A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1781" w:type="dxa"/>
          </w:tcPr>
          <w:p w:rsidR="00EF296D" w:rsidRDefault="003A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1843" w:type="dxa"/>
          </w:tcPr>
          <w:p w:rsidR="00EF296D" w:rsidRDefault="003A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bố</w:t>
            </w:r>
            <w:proofErr w:type="spellEnd"/>
          </w:p>
        </w:tc>
      </w:tr>
      <w:tr w:rsidR="00EF296D">
        <w:tc>
          <w:tcPr>
            <w:tcW w:w="746" w:type="dxa"/>
            <w:vAlign w:val="center"/>
          </w:tcPr>
          <w:p w:rsidR="00EF296D" w:rsidRDefault="003A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3" w:type="dxa"/>
            <w:vAlign w:val="center"/>
          </w:tcPr>
          <w:p w:rsidR="00EF296D" w:rsidRPr="001078CF" w:rsidRDefault="003A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ty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Cổ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Dược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phẩm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FPT Long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kinh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doanh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tâm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tiêm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chủng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Long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/>
              </w:rPr>
              <w:t xml:space="preserve"> 20</w:t>
            </w:r>
          </w:p>
          <w:p w:rsidR="00EF296D" w:rsidRPr="001078CF" w:rsidRDefault="003A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Địa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chỉ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95/4-95/5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đường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Đinh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Bộ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Lĩnh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phường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Mỹ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Tho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tỉnh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Đồ</w:t>
            </w:r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ng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Tháp</w:t>
            </w:r>
            <w:proofErr w:type="spellEnd"/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EF296D" w:rsidRPr="001078CF" w:rsidRDefault="003A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78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20/12/2023 </w:t>
            </w:r>
          </w:p>
        </w:tc>
        <w:tc>
          <w:tcPr>
            <w:tcW w:w="1479" w:type="dxa"/>
            <w:vAlign w:val="center"/>
          </w:tcPr>
          <w:p w:rsidR="00EF296D" w:rsidRDefault="003A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 – 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781" w:type="dxa"/>
          </w:tcPr>
          <w:p w:rsidR="00EF296D" w:rsidRDefault="003A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</w:t>
            </w:r>
            <w:proofErr w:type="spellEnd"/>
          </w:p>
        </w:tc>
        <w:tc>
          <w:tcPr>
            <w:tcW w:w="1843" w:type="dxa"/>
          </w:tcPr>
          <w:p w:rsidR="00EF296D" w:rsidRDefault="003A788F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bookmarkStart w:id="1" w:name="_GoBack"/>
        <w:bookmarkEnd w:id="1"/>
      </w:tr>
    </w:tbl>
    <w:p w:rsidR="00EF296D" w:rsidRDefault="00EF296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296D" w:rsidRDefault="003A78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Nơi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nh</w:t>
      </w:r>
      <w:r>
        <w:rPr>
          <w:rFonts w:ascii="Times New Roman" w:hAnsi="Times New Roman"/>
          <w:b/>
          <w:i/>
          <w:sz w:val="24"/>
          <w:szCs w:val="24"/>
        </w:rPr>
        <w:t>ậ</w:t>
      </w:r>
      <w:r>
        <w:rPr>
          <w:rFonts w:ascii="Times New Roman" w:hAnsi="Times New Roman"/>
          <w:b/>
          <w:i/>
          <w:sz w:val="24"/>
          <w:szCs w:val="24"/>
        </w:rPr>
        <w:t>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KT.GIÁM </w:t>
      </w:r>
      <w:r>
        <w:rPr>
          <w:rFonts w:ascii="Times New Roman" w:hAnsi="Times New Roman"/>
          <w:b/>
          <w:sz w:val="26"/>
          <w:szCs w:val="26"/>
        </w:rPr>
        <w:t>Đ</w:t>
      </w:r>
      <w:r>
        <w:rPr>
          <w:rFonts w:ascii="Times New Roman" w:hAnsi="Times New Roman"/>
          <w:b/>
          <w:sz w:val="26"/>
          <w:szCs w:val="26"/>
        </w:rPr>
        <w:t>Ố</w:t>
      </w:r>
      <w:r>
        <w:rPr>
          <w:rFonts w:ascii="Times New Roman" w:hAnsi="Times New Roman"/>
          <w:b/>
          <w:sz w:val="26"/>
          <w:szCs w:val="26"/>
        </w:rPr>
        <w:t>C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</w:rPr>
        <w:t xml:space="preserve">                                                                             </w:t>
      </w:r>
    </w:p>
    <w:p w:rsidR="00EF296D" w:rsidRDefault="003A788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BBT Website SYT (</w:t>
      </w:r>
      <w:proofErr w:type="spellStart"/>
      <w:r>
        <w:rPr>
          <w:rFonts w:ascii="Times New Roman" w:hAnsi="Times New Roman"/>
        </w:rPr>
        <w:t>đ</w:t>
      </w:r>
      <w:r>
        <w:rPr>
          <w:rFonts w:ascii="Times New Roman" w:hAnsi="Times New Roman"/>
        </w:rPr>
        <w:t>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đăng</w:t>
      </w:r>
      <w:proofErr w:type="spellEnd"/>
      <w:r>
        <w:rPr>
          <w:rFonts w:ascii="Times New Roman" w:hAnsi="Times New Roman"/>
        </w:rPr>
        <w:t xml:space="preserve"> TB);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>PHÓ GIÁM Đ</w:t>
      </w:r>
      <w:r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>C</w:t>
      </w:r>
    </w:p>
    <w:p w:rsidR="00EF296D" w:rsidRDefault="003A788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Ban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</w:t>
      </w:r>
      <w:r>
        <w:rPr>
          <w:rFonts w:ascii="Times New Roman" w:hAnsi="Times New Roman"/>
        </w:rPr>
        <w:t>ố</w:t>
      </w:r>
      <w:r>
        <w:rPr>
          <w:rFonts w:ascii="Times New Roman" w:hAnsi="Times New Roman"/>
        </w:rPr>
        <w:t>c</w:t>
      </w:r>
      <w:proofErr w:type="spellEnd"/>
      <w:r>
        <w:rPr>
          <w:rFonts w:ascii="Times New Roman" w:hAnsi="Times New Roman"/>
        </w:rPr>
        <w:t xml:space="preserve"> SYT;</w:t>
      </w:r>
    </w:p>
    <w:p w:rsidR="00EF296D" w:rsidRDefault="003A788F">
      <w:pPr>
        <w:spacing w:after="0" w:line="240" w:lineRule="auto"/>
        <w:jc w:val="both"/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Lưu</w:t>
      </w:r>
      <w:proofErr w:type="spellEnd"/>
      <w:r>
        <w:rPr>
          <w:rFonts w:ascii="Times New Roman" w:hAnsi="Times New Roman"/>
        </w:rPr>
        <w:t xml:space="preserve"> VT, NVD.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t xml:space="preserve">          </w:t>
      </w:r>
    </w:p>
    <w:p w:rsidR="00EF296D" w:rsidRDefault="003A788F">
      <w:pPr>
        <w:spacing w:after="0" w:line="240" w:lineRule="auto"/>
        <w:ind w:left="5760"/>
        <w:jc w:val="both"/>
      </w:pPr>
      <w:r>
        <w:t xml:space="preserve">     </w:t>
      </w:r>
    </w:p>
    <w:p w:rsidR="00EF296D" w:rsidRDefault="00EF296D">
      <w:pPr>
        <w:spacing w:after="0" w:line="240" w:lineRule="auto"/>
        <w:ind w:left="5760"/>
        <w:jc w:val="both"/>
      </w:pPr>
    </w:p>
    <w:p w:rsidR="00EF296D" w:rsidRDefault="00EF296D">
      <w:pPr>
        <w:spacing w:after="0" w:line="240" w:lineRule="auto"/>
        <w:ind w:left="5760"/>
        <w:jc w:val="both"/>
      </w:pPr>
    </w:p>
    <w:p w:rsidR="00EF296D" w:rsidRDefault="003A788F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Kim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F296D">
      <w:pgSz w:w="12240" w:h="15840"/>
      <w:pgMar w:top="1134" w:right="118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8F" w:rsidRDefault="003A788F">
      <w:pPr>
        <w:spacing w:line="240" w:lineRule="auto"/>
      </w:pPr>
      <w:r>
        <w:separator/>
      </w:r>
    </w:p>
  </w:endnote>
  <w:endnote w:type="continuationSeparator" w:id="0">
    <w:p w:rsidR="003A788F" w:rsidRDefault="003A7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Segoe Print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8F" w:rsidRDefault="003A788F">
      <w:pPr>
        <w:spacing w:after="0"/>
      </w:pPr>
      <w:r>
        <w:separator/>
      </w:r>
    </w:p>
  </w:footnote>
  <w:footnote w:type="continuationSeparator" w:id="0">
    <w:p w:rsidR="003A788F" w:rsidRDefault="003A78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AD"/>
    <w:rsid w:val="00026C36"/>
    <w:rsid w:val="00056AEC"/>
    <w:rsid w:val="000D5570"/>
    <w:rsid w:val="000E62F4"/>
    <w:rsid w:val="001078CF"/>
    <w:rsid w:val="0023008C"/>
    <w:rsid w:val="00252454"/>
    <w:rsid w:val="00274E04"/>
    <w:rsid w:val="002A5023"/>
    <w:rsid w:val="002C5DCB"/>
    <w:rsid w:val="00367423"/>
    <w:rsid w:val="00397701"/>
    <w:rsid w:val="003A4419"/>
    <w:rsid w:val="003A750D"/>
    <w:rsid w:val="003A788F"/>
    <w:rsid w:val="00413876"/>
    <w:rsid w:val="00461B6A"/>
    <w:rsid w:val="00466C2E"/>
    <w:rsid w:val="004E06AD"/>
    <w:rsid w:val="00630DD0"/>
    <w:rsid w:val="006A455F"/>
    <w:rsid w:val="006A4706"/>
    <w:rsid w:val="006E4577"/>
    <w:rsid w:val="00704B2E"/>
    <w:rsid w:val="00705792"/>
    <w:rsid w:val="007C6434"/>
    <w:rsid w:val="00814A68"/>
    <w:rsid w:val="00826177"/>
    <w:rsid w:val="0084271B"/>
    <w:rsid w:val="008512FE"/>
    <w:rsid w:val="00883CDE"/>
    <w:rsid w:val="008F4F53"/>
    <w:rsid w:val="00914632"/>
    <w:rsid w:val="00931451"/>
    <w:rsid w:val="0099455D"/>
    <w:rsid w:val="009B3C9A"/>
    <w:rsid w:val="009C0EBA"/>
    <w:rsid w:val="009F3321"/>
    <w:rsid w:val="00A45C3F"/>
    <w:rsid w:val="00B03EB3"/>
    <w:rsid w:val="00B64D1A"/>
    <w:rsid w:val="00B717E6"/>
    <w:rsid w:val="00D57954"/>
    <w:rsid w:val="00E3534E"/>
    <w:rsid w:val="00E73A43"/>
    <w:rsid w:val="00EF296D"/>
    <w:rsid w:val="00FB2293"/>
    <w:rsid w:val="07F5179D"/>
    <w:rsid w:val="7D5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40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firstLine="6570"/>
      <w:jc w:val="both"/>
      <w:outlineLvl w:val="3"/>
    </w:pPr>
    <w:rPr>
      <w:rFonts w:ascii="VNI-Times" w:eastAsia="Times New Roman" w:hAnsi="VNI-Times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VNI-Times" w:eastAsia="Times New Roman" w:hAnsi="VNI-Times" w:cs="Times New Roman"/>
      <w:b/>
      <w:bCs/>
      <w:sz w:val="40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VNI-Times" w:eastAsia="Times New Roman" w:hAnsi="VNI-Times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40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firstLine="6570"/>
      <w:jc w:val="both"/>
      <w:outlineLvl w:val="3"/>
    </w:pPr>
    <w:rPr>
      <w:rFonts w:ascii="VNI-Times" w:eastAsia="Times New Roman" w:hAnsi="VNI-Times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VNI-Times" w:eastAsia="Times New Roman" w:hAnsi="VNI-Times" w:cs="Times New Roman"/>
      <w:b/>
      <w:bCs/>
      <w:sz w:val="40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VNI-Times" w:eastAsia="Times New Roman" w:hAnsi="VNI-Times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21546-6D63-4292-B70E-8DD2EF6E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Lam Thi Ngoc Kim</cp:lastModifiedBy>
  <cp:revision>5</cp:revision>
  <cp:lastPrinted>2022-04-08T07:32:00Z</cp:lastPrinted>
  <dcterms:created xsi:type="dcterms:W3CDTF">2024-02-20T08:26:00Z</dcterms:created>
  <dcterms:modified xsi:type="dcterms:W3CDTF">2026-04-04T08:43:00Z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6818F1FBF9D64A6696D79FE21CD2E5C5_13</vt:lpwstr>
  </property>
  <property fmtid="{D5CDD505-2E9C-101B-9397-08002B2CF9AE}" pid="4" name="KSOTemplateDocerSaveRecord">
    <vt:lpwstr>eyJoZGlkIjoiZWZmMDc2YzhhOTFkNDgxMGY0NTJiNDNhNTEyM2Y2MzQifQ==</vt:lpwstr>
  </property>
</Properties>
</file>